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553</w:t>
      </w:r>
      <w:r>
        <w:rPr>
          <w:rFonts w:ascii="Times New Roman" w:eastAsia="Times New Roman" w:hAnsi="Times New Roman" w:cs="Times New Roman"/>
          <w:sz w:val="28"/>
          <w:szCs w:val="28"/>
        </w:rPr>
        <w:t>-26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07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>Ачкасова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находящийся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Ханты-Мансийский АО-Югра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 ул.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Гагарина д. 9 кб. </w:t>
      </w:r>
      <w:r>
        <w:rPr>
          <w:rFonts w:ascii="Times New Roman" w:eastAsia="Times New Roman" w:hAnsi="Times New Roman" w:cs="Times New Roman"/>
          <w:sz w:val="28"/>
          <w:szCs w:val="28"/>
        </w:rPr>
        <w:t>302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Васильева Анатолия Михайловича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 рождения, урожен</w:t>
      </w:r>
      <w:r>
        <w:rPr>
          <w:rFonts w:ascii="Times New Roman" w:eastAsia="Times New Roman" w:hAnsi="Times New Roman" w:cs="Times New Roman"/>
          <w:sz w:val="28"/>
          <w:szCs w:val="28"/>
        </w:rPr>
        <w:t>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Style w:val="cat-UserDefinedgrp-18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UserDefinedgrp-29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Васильев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на </w:t>
      </w:r>
      <w:r>
        <w:rPr>
          <w:rFonts w:ascii="Times New Roman" w:eastAsia="Times New Roman" w:hAnsi="Times New Roman" w:cs="Times New Roman"/>
          <w:sz w:val="28"/>
          <w:szCs w:val="28"/>
        </w:rPr>
        <w:t>712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м. автодороги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Нефтеюганск – Мамонтово, Нефтеюганский район,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Вольво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 </w:t>
      </w:r>
      <w:r>
        <w:rPr>
          <w:rStyle w:val="cat-UserDefinedgrp-30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п/п </w:t>
      </w:r>
      <w:r>
        <w:rPr>
          <w:rStyle w:val="cat-UserDefinedgrp-31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п. 1.3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ПДД РФ,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обгон </w:t>
      </w:r>
      <w:r>
        <w:rPr>
          <w:rFonts w:ascii="Times New Roman" w:eastAsia="Times New Roman" w:hAnsi="Times New Roman" w:cs="Times New Roman"/>
          <w:sz w:val="28"/>
          <w:szCs w:val="28"/>
        </w:rPr>
        <w:t>в зоне действия дорожного знака 3.20 «Обгон запрещен»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выездом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полосу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дороги предназначенную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Таким образом совершил административное правонарушение, предусмотренное ч. 4 ст. 12.15 КоАП РФ – 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признал, пояснил, что не успел завершить маневр.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зучив материалы дела, суд приходит к следующему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диспозиции ч. 4 ст.12.15 КоАП РФ,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и за него не установлена ответственность частью 3 данной статьи.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п.1.3 ПДД РФ,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п.3 Приложения 1 к ПДД РФ, дорожный знак 3.20 «Обгон запрещен», запрещает обгон всех транспортных средств, кроме тихоходных транспортных средств, гужевых повозок, мопедов и двухколесных мотоциклов без бокового прицепа.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 привлекаемо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доказана исследованными в судебном заседании документами: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согласно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 А.М. 13.02.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2025 в 14 час. 35 мин. на 712 км. автодороги Нефтеюганск – Мамонтово, Нефтеюганский район, управляя транспортным средством Вольво г/н </w:t>
      </w:r>
      <w:r>
        <w:rPr>
          <w:rStyle w:val="cat-UserDefinedgrp-30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п/п </w:t>
      </w:r>
      <w:r>
        <w:rPr>
          <w:rStyle w:val="cat-UserDefinedgrp-31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нарушение п. 1.3 ПДД РФ, совершил обгон в зоне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 дорожного знака 3.20 «Обгон запрещен» с выездом на полосу дороги предназначенную для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. Таким образом совершил административное правонарушение, предусмотренное ч. 4 ст. 12.15 КоАП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схемой места нарушения, подписанной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Васильевым А.М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каких-либо замечаний, согласно которой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 А.М. 13.02.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2025 в 14 час. 35 мин. на 712 км. автодороги Нефтеюганск – Мамонтово, Нефтеюганский район, управляя транспортным средством Вольво г/н </w:t>
      </w:r>
      <w:r>
        <w:rPr>
          <w:rStyle w:val="cat-UserDefinedgrp-30rplc-3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п/п </w:t>
      </w:r>
      <w:r>
        <w:rPr>
          <w:rStyle w:val="cat-UserDefinedgrp-31rplc-3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 обгон в зоне действия дорожного знака 3.20 «Обгон запрещен» с выездом на полосу дороги предназначенную для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ИДПС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взвода 1 роты № 2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ДПС 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БДД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МВД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 А.М. 13.02.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2025 в 14 час. 35 мин. на 712 км. автодороги Нефтеюганск – Мамонтово, Нефтеюганский район, управляя транспортным средством Вольво г/н </w:t>
      </w:r>
      <w:r>
        <w:rPr>
          <w:rStyle w:val="cat-UserDefinedgrp-30rplc-4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п/п </w:t>
      </w:r>
      <w:r>
        <w:rPr>
          <w:rStyle w:val="cat-UserDefinedgrp-32rplc-4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нарушение п. 1.3 ПДД РФ, совершил обгон в зоне действия дорожного знака 3.20 «Обгон запрещен» с выездом на полосу дороги предназначенную для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Был составлен протокол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4 ст. 12.15 КоАП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видеозаписью, просмотром которой установлено, что водитель, управляя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Вольво г/н </w:t>
      </w:r>
      <w:r>
        <w:rPr>
          <w:rStyle w:val="cat-UserDefinedgrp-30rplc-4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п/п </w:t>
      </w:r>
      <w:r>
        <w:rPr>
          <w:rStyle w:val="cat-UserDefinedgrp-31rplc-4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 обгон в зоне действия дорожного знака 3.20 «Обгон запрещен» с выездом на полосу дороги предназначенную для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дислокац</w:t>
      </w:r>
      <w:r>
        <w:rPr>
          <w:rFonts w:ascii="Times New Roman" w:eastAsia="Times New Roman" w:hAnsi="Times New Roman" w:cs="Times New Roman"/>
          <w:sz w:val="28"/>
          <w:szCs w:val="28"/>
        </w:rPr>
        <w:t>ией дорожных знаков и разметки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судом исследованы: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водительского удостоверения; </w:t>
      </w:r>
      <w:r>
        <w:rPr>
          <w:rFonts w:ascii="Times New Roman" w:eastAsia="Times New Roman" w:hAnsi="Times New Roman" w:cs="Times New Roman"/>
          <w:sz w:val="28"/>
          <w:szCs w:val="28"/>
        </w:rPr>
        <w:t>список нарушений;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определение о передаче дела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ходе судебного разбирательства.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 привлекаемо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ч. 4 ст. 12.15 КоАП РФ – 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ст.4.2 КоАП РФ,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со ст.4.3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повторное совершение однородного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вида и меры наказания,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учитывает тяжесть прав</w:t>
      </w:r>
      <w:r>
        <w:rPr>
          <w:rFonts w:ascii="Times New Roman" w:eastAsia="Times New Roman" w:hAnsi="Times New Roman" w:cs="Times New Roman"/>
          <w:sz w:val="28"/>
          <w:szCs w:val="28"/>
        </w:rPr>
        <w:t>онарушения, личность нарушителя, его отношение к содеянному.</w:t>
      </w:r>
    </w:p>
    <w:p>
      <w:pPr>
        <w:pStyle w:val="Heading1"/>
        <w:spacing w:before="0" w:after="0"/>
        <w:ind w:firstLine="708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На основании ст. 29.10 Кодекса РФ об административных правонарушениях, мировой судья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Васильева Анатолия Михайловича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12.15 ч. 4 КоАП РФ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500 (семь тысяч пятьсот)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Жалоба на постановление может быть подана в Сургутский городской суд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перечислять на счет получателя платежа 03100643000000018700 в РКЦ Ханты-Мансийск//УФК по ХМАО-Югре г. Ханты-Мансийск кор./сч. 40102810245370000007 БИК 007162163 ОКТМО 718</w:t>
      </w:r>
      <w:r>
        <w:rPr>
          <w:rFonts w:ascii="Times New Roman" w:eastAsia="Times New Roman" w:hAnsi="Times New Roman" w:cs="Times New Roman"/>
          <w:sz w:val="28"/>
          <w:szCs w:val="28"/>
        </w:rPr>
        <w:t>71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ИНН 8601010390 КПП 860101001 КБК 188 116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011230 1000 1140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получатель: УФК по ХМАО-Югре (УМВД России по ХМАО-Югре).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УИН: 188104862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910031141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дней, копия квитанции предоставляется в 10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каб. д.9 ул. Гагарина г. Сургута.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 уплате административного штрафа лицом, привлеченным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Е.В. Ачкасова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6">
    <w:name w:val="cat-UserDefined grp-27 rplc-6"/>
    <w:basedOn w:val="DefaultParagraphFont"/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18rplc-11">
    <w:name w:val="cat-UserDefined grp-18 rplc-11"/>
    <w:basedOn w:val="DefaultParagraphFont"/>
  </w:style>
  <w:style w:type="character" w:customStyle="1" w:styleId="cat-UserDefinedgrp-29rplc-13">
    <w:name w:val="cat-UserDefined grp-29 rplc-13"/>
    <w:basedOn w:val="DefaultParagraphFont"/>
  </w:style>
  <w:style w:type="character" w:customStyle="1" w:styleId="cat-UserDefinedgrp-30rplc-21">
    <w:name w:val="cat-UserDefined grp-30 rplc-21"/>
    <w:basedOn w:val="DefaultParagraphFont"/>
  </w:style>
  <w:style w:type="character" w:customStyle="1" w:styleId="cat-UserDefinedgrp-31rplc-22">
    <w:name w:val="cat-UserDefined grp-31 rplc-22"/>
    <w:basedOn w:val="DefaultParagraphFont"/>
  </w:style>
  <w:style w:type="character" w:customStyle="1" w:styleId="cat-UserDefinedgrp-30rplc-29">
    <w:name w:val="cat-UserDefined grp-30 rplc-29"/>
    <w:basedOn w:val="DefaultParagraphFont"/>
  </w:style>
  <w:style w:type="character" w:customStyle="1" w:styleId="cat-UserDefinedgrp-31rplc-30">
    <w:name w:val="cat-UserDefined grp-31 rplc-30"/>
    <w:basedOn w:val="DefaultParagraphFont"/>
  </w:style>
  <w:style w:type="character" w:customStyle="1" w:styleId="cat-UserDefinedgrp-30rplc-37">
    <w:name w:val="cat-UserDefined grp-30 rplc-37"/>
    <w:basedOn w:val="DefaultParagraphFont"/>
  </w:style>
  <w:style w:type="character" w:customStyle="1" w:styleId="cat-UserDefinedgrp-31rplc-38">
    <w:name w:val="cat-UserDefined grp-31 rplc-38"/>
    <w:basedOn w:val="DefaultParagraphFont"/>
  </w:style>
  <w:style w:type="character" w:customStyle="1" w:styleId="cat-UserDefinedgrp-30rplc-45">
    <w:name w:val="cat-UserDefined grp-30 rplc-45"/>
    <w:basedOn w:val="DefaultParagraphFont"/>
  </w:style>
  <w:style w:type="character" w:customStyle="1" w:styleId="cat-UserDefinedgrp-32rplc-46">
    <w:name w:val="cat-UserDefined grp-32 rplc-46"/>
    <w:basedOn w:val="DefaultParagraphFont"/>
  </w:style>
  <w:style w:type="character" w:customStyle="1" w:styleId="cat-UserDefinedgrp-30rplc-48">
    <w:name w:val="cat-UserDefined grp-30 rplc-48"/>
    <w:basedOn w:val="DefaultParagraphFont"/>
  </w:style>
  <w:style w:type="character" w:customStyle="1" w:styleId="cat-UserDefinedgrp-31rplc-49">
    <w:name w:val="cat-UserDefined grp-31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